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9C1DFF6"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9C1DFF6"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3CE3199A">
            <w:pPr>
              <w:rPr>
                <w:color w:val="000000"/>
                <w:sz w:val="18"/>
                <w:szCs w:val="18"/>
                <w:lang w:val="tr-TR"/>
              </w:rPr>
            </w:pPr>
            <w:r w:rsidRPr="29C1DFF6" w:rsidR="00615A81">
              <w:rPr>
                <w:color w:val="000000" w:themeColor="text1" w:themeTint="FF" w:themeShade="FF"/>
                <w:sz w:val="18"/>
                <w:szCs w:val="18"/>
                <w:lang w:val="tr-TR"/>
              </w:rPr>
              <w:t>Course Name</w:t>
            </w:r>
            <w:r w:rsidRPr="29C1DFF6" w:rsidR="345D95BC">
              <w:rPr>
                <w:color w:val="000000" w:themeColor="text1" w:themeTint="FF" w:themeShade="FF"/>
                <w:sz w:val="18"/>
                <w:szCs w:val="18"/>
                <w:lang w:val="tr-TR"/>
              </w:rPr>
              <w:t xml:space="preserve">: </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9C1DFF6"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395FFDE2">
            <w:pPr>
              <w:rPr>
                <w:b w:val="1"/>
                <w:bCs w:val="1"/>
                <w:color w:val="000000"/>
                <w:sz w:val="18"/>
                <w:szCs w:val="18"/>
                <w:lang w:val="tr-TR"/>
              </w:rPr>
            </w:pPr>
            <w:r w:rsidRPr="29C1DFF6" w:rsidR="436DACC1">
              <w:rPr>
                <w:b w:val="1"/>
                <w:bCs w:val="1"/>
                <w:color w:val="000000" w:themeColor="text1" w:themeTint="FF" w:themeShade="FF"/>
                <w:sz w:val="18"/>
                <w:szCs w:val="18"/>
                <w:lang w:val="tr-TR"/>
              </w:rPr>
              <w:t>Internal Medicine Nursing Practice</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5A39BBE3" wp14:textId="19204E4D">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HEM 511</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41C8F396" wp14:textId="3B7F0195">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1</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72A3D3EC" wp14:textId="0D505F22">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0D0B940D" wp14:textId="58BF6486">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0E27B00A" wp14:textId="47F750CB">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60061E4C" wp14:textId="15A7F612">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9C1DFF6" w:rsidRDefault="00615A81" w14:paraId="44EAFD9C" wp14:textId="259E61B8">
            <w:pPr>
              <w:jc w:val="center"/>
              <w:rPr>
                <w:b w:val="1"/>
                <w:bCs w:val="1"/>
                <w:color w:val="000000"/>
                <w:sz w:val="18"/>
                <w:szCs w:val="18"/>
                <w:lang w:val="tr-TR"/>
              </w:rPr>
            </w:pPr>
            <w:r w:rsidRPr="29C1DFF6" w:rsidR="436DACC1">
              <w:rPr>
                <w:b w:val="1"/>
                <w:bCs w:val="1"/>
                <w:color w:val="000000" w:themeColor="text1" w:themeTint="FF" w:themeShade="FF"/>
                <w:sz w:val="18"/>
                <w:szCs w:val="18"/>
                <w:lang w:val="tr-TR"/>
              </w:rPr>
              <w:t>7.5</w:t>
            </w:r>
          </w:p>
        </w:tc>
      </w:tr>
      <w:tr xmlns:wp14="http://schemas.microsoft.com/office/word/2010/wordml" w:rsidRPr="00EC3060" w:rsidR="00615A81" w:rsidTr="29C1DFF6"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AD9D4C5" w:rsidP="7AD9D4C5" w:rsidRDefault="7AD9D4C5" w14:paraId="2EF0F0D3" w14:textId="25FE8FB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29C1DFF6"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AD9D4C5" w:rsidP="29C1DFF6" w:rsidRDefault="7AD9D4C5" w14:paraId="5FA9605C" w14:textId="61BE657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9C1DFF6" w:rsidR="7AD9D4C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29C1DFF6"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AD9D4C5" w:rsidP="29C1DFF6" w:rsidRDefault="7AD9D4C5" w14:paraId="29FBCE7D" w14:textId="5009A36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Thesis</w:t>
            </w: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Master's</w:t>
            </w:r>
            <w:r w:rsidRPr="29C1DFF6" w:rsidR="19101D9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Program</w:t>
            </w:r>
          </w:p>
        </w:tc>
      </w:tr>
      <w:tr xmlns:wp14="http://schemas.microsoft.com/office/word/2010/wordml" w:rsidRPr="00EC3060" w:rsidR="00615A81" w:rsidTr="29C1DFF6"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6A90A4D" w:rsidP="7AD9D4C5" w:rsidRDefault="26A90A4D" w14:paraId="629202A6" w14:textId="7DA80692">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7AD9D4C5" w:rsidR="26A90A4D">
              <w:rPr>
                <w:rFonts w:ascii="Times New Roman" w:hAnsi="Times New Roman" w:eastAsia="Times New Roman" w:cs="Times New Roman"/>
                <w:noProof w:val="0"/>
                <w:color w:val="000000" w:themeColor="text1" w:themeTint="FF" w:themeShade="FF"/>
                <w:sz w:val="18"/>
                <w:szCs w:val="18"/>
                <w:lang w:val="tr-TR"/>
              </w:rPr>
              <w:t>Fieldwork</w:t>
            </w:r>
            <w:r w:rsidRPr="7AD9D4C5" w:rsidR="26A90A4D">
              <w:rPr>
                <w:rFonts w:ascii="Times New Roman" w:hAnsi="Times New Roman" w:eastAsia="Times New Roman" w:cs="Times New Roman"/>
                <w:noProof w:val="0"/>
                <w:color w:val="000000" w:themeColor="text1" w:themeTint="FF" w:themeShade="FF"/>
                <w:sz w:val="18"/>
                <w:szCs w:val="18"/>
                <w:lang w:val="tr-TR"/>
              </w:rPr>
              <w:t xml:space="preserve"> / </w:t>
            </w:r>
            <w:r w:rsidRPr="7AD9D4C5" w:rsidR="26A90A4D">
              <w:rPr>
                <w:rFonts w:ascii="Times New Roman" w:hAnsi="Times New Roman" w:eastAsia="Times New Roman" w:cs="Times New Roman"/>
                <w:noProof w:val="0"/>
                <w:color w:val="000000" w:themeColor="text1" w:themeTint="FF" w:themeShade="FF"/>
                <w:sz w:val="18"/>
                <w:szCs w:val="18"/>
                <w:lang w:val="tr-TR"/>
              </w:rPr>
              <w:t>Practice</w:t>
            </w:r>
            <w:r w:rsidRPr="7AD9D4C5" w:rsidR="26A90A4D">
              <w:rPr>
                <w:rFonts w:ascii="Times New Roman" w:hAnsi="Times New Roman" w:eastAsia="Times New Roman" w:cs="Times New Roman"/>
                <w:noProof w:val="0"/>
                <w:color w:val="000000" w:themeColor="text1" w:themeTint="FF" w:themeShade="FF"/>
                <w:sz w:val="18"/>
                <w:szCs w:val="18"/>
                <w:lang w:val="tr-TR"/>
              </w:rPr>
              <w:t xml:space="preserve"> </w:t>
            </w:r>
            <w:r w:rsidRPr="7AD9D4C5" w:rsidR="26A90A4D">
              <w:rPr>
                <w:rFonts w:ascii="Times New Roman" w:hAnsi="Times New Roman" w:eastAsia="Times New Roman" w:cs="Times New Roman"/>
                <w:noProof w:val="0"/>
                <w:sz w:val="18"/>
                <w:szCs w:val="18"/>
                <w:lang w:val="tr-TR"/>
              </w:rPr>
              <w:t xml:space="preserve"> </w:t>
            </w:r>
          </w:p>
        </w:tc>
      </w:tr>
      <w:tr xmlns:wp14="http://schemas.microsoft.com/office/word/2010/wordml" w:rsidRPr="00EC3060" w:rsidR="00615A81" w:rsidTr="29C1DFF6"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AD9D4C5" w:rsidP="7AD9D4C5" w:rsidRDefault="7AD9D4C5" w14:paraId="788571A8" w14:textId="6663DB3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29C1DFF6"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AD9D4C5" w:rsidRDefault="00615A81" w14:paraId="53128261" wp14:textId="55387276">
            <w:pPr>
              <w:rPr>
                <w:rFonts w:ascii="Times New Roman" w:hAnsi="Times New Roman" w:eastAsia="Times New Roman" w:cs="Times New Roman"/>
                <w:noProof w:val="0"/>
                <w:sz w:val="18"/>
                <w:szCs w:val="18"/>
                <w:lang w:val="en-US"/>
              </w:rPr>
            </w:pPr>
            <w:r w:rsidRPr="7AD9D4C5" w:rsidR="033BBB66">
              <w:rPr>
                <w:rFonts w:ascii="Times New Roman" w:hAnsi="Times New Roman" w:eastAsia="Times New Roman" w:cs="Times New Roman"/>
                <w:noProof w:val="0"/>
                <w:color w:val="000000" w:themeColor="text1" w:themeTint="FF" w:themeShade="FF"/>
                <w:sz w:val="18"/>
                <w:szCs w:val="18"/>
                <w:lang w:val="en-US"/>
              </w:rPr>
              <w:t xml:space="preserve">In this course, students are guided to apply the knowledge and skills they have </w:t>
            </w:r>
            <w:r w:rsidRPr="7AD9D4C5" w:rsidR="033BBB66">
              <w:rPr>
                <w:rFonts w:ascii="Times New Roman" w:hAnsi="Times New Roman" w:eastAsia="Times New Roman" w:cs="Times New Roman"/>
                <w:noProof w:val="0"/>
                <w:color w:val="000000" w:themeColor="text1" w:themeTint="FF" w:themeShade="FF"/>
                <w:sz w:val="18"/>
                <w:szCs w:val="18"/>
                <w:lang w:val="en-US"/>
              </w:rPr>
              <w:t>acquired</w:t>
            </w:r>
            <w:r w:rsidRPr="7AD9D4C5" w:rsidR="033BBB66">
              <w:rPr>
                <w:rFonts w:ascii="Times New Roman" w:hAnsi="Times New Roman" w:eastAsia="Times New Roman" w:cs="Times New Roman"/>
                <w:noProof w:val="0"/>
                <w:color w:val="000000" w:themeColor="text1" w:themeTint="FF" w:themeShade="FF"/>
                <w:sz w:val="18"/>
                <w:szCs w:val="18"/>
                <w:lang w:val="en-US"/>
              </w:rPr>
              <w:t xml:space="preserve"> in classroom lectures and clinical practice, and to use effective teaching methods.</w:t>
            </w:r>
          </w:p>
        </w:tc>
      </w:tr>
      <w:tr xmlns:wp14="http://schemas.microsoft.com/office/word/2010/wordml" w:rsidRPr="00EC3060" w:rsidR="00615A81" w:rsidTr="29C1DFF6"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AD9D4C5" w:rsidRDefault="00615A81" w14:paraId="62486C05" wp14:textId="0C2B573E">
            <w:pPr>
              <w:rPr>
                <w:rFonts w:ascii="Times New Roman" w:hAnsi="Times New Roman" w:eastAsia="Times New Roman" w:cs="Times New Roman"/>
                <w:noProof w:val="0"/>
                <w:sz w:val="18"/>
                <w:szCs w:val="18"/>
                <w:lang w:val="tr-TR"/>
              </w:rPr>
            </w:pPr>
            <w:r w:rsidRPr="7AD9D4C5" w:rsidR="1AFBC76A">
              <w:rPr>
                <w:rFonts w:ascii="Times New Roman" w:hAnsi="Times New Roman" w:eastAsia="Times New Roman" w:cs="Times New Roman"/>
                <w:noProof w:val="0"/>
                <w:color w:val="000000" w:themeColor="text1" w:themeTint="FF" w:themeShade="FF"/>
                <w:sz w:val="18"/>
                <w:szCs w:val="18"/>
                <w:lang w:val="tr-TR"/>
              </w:rPr>
              <w:t>Cardiovascular System Diseases and Nursing Care, Respiratory System Diseases and Nursing Care, Urinary System Diseases and Nursing Care, Gastrointestinal System Diseases and Nursing Care, Blood Disorders and Nursing Care, Immune System Diseases and Nursing Care, Endocrine System Diseases and Nursing Care, Metabolic Diseases and Nursing Care, Joint and Connective Tissue Diseases and Nursing Care, Nervous System Diseases and Nursing Care, Skin Diseases and Nursing Care, Geriatric Health and Nursing Care.</w:t>
            </w:r>
          </w:p>
        </w:tc>
      </w:tr>
      <w:tr xmlns:wp14="http://schemas.microsoft.com/office/word/2010/wordml" w:rsidRPr="00EC3060" w:rsidR="00615A81" w:rsidTr="29C1DFF6"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AD9D4C5" w:rsidRDefault="00615A81" w14:paraId="4101652C" wp14:textId="75C6F99E">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7AD9D4C5" w:rsidR="529D90CA">
              <w:rPr>
                <w:color w:val="000000" w:themeColor="text1" w:themeTint="FF" w:themeShade="FF"/>
                <w:sz w:val="18"/>
                <w:szCs w:val="18"/>
                <w:lang w:val="tr-TR"/>
              </w:rPr>
              <w:t>-</w:t>
            </w:r>
          </w:p>
        </w:tc>
      </w:tr>
      <w:tr xmlns:wp14="http://schemas.microsoft.com/office/word/2010/wordml" w:rsidRPr="00EC3060" w:rsidR="00615A81" w:rsidTr="29C1DFF6"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AD9D4C5" w:rsidRDefault="00615A81" w14:paraId="5C1248DE" wp14:textId="3C79BF5F">
            <w:pPr>
              <w:pStyle w:val="Title"/>
              <w:spacing w:before="20" w:beforeAutospacing="off" w:after="20" w:afterAutospacing="off"/>
              <w:ind/>
              <w:jc w:val="both"/>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pP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1-Applies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the</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nursing</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process</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in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accordance</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with</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ethical</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values</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in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the</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care</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of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individuals</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with</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acute</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or</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chronic</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illnesses</w:t>
            </w:r>
            <w:r w:rsidRPr="7AD9D4C5" w:rsidR="11EDE8B0">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t>
            </w:r>
          </w:p>
          <w:p w:rsidRPr="00EC3060" w:rsidR="00615A81" w:rsidP="7AD9D4C5" w:rsidRDefault="00615A81" w14:paraId="4B99056E" wp14:textId="63511ED6">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7AD9D4C5" w:rsidR="11EDE8B0">
              <w:rPr>
                <w:rFonts w:ascii="Times New Roman" w:hAnsi="Times New Roman" w:eastAsia="Times New Roman" w:cs="Times New Roman"/>
                <w:noProof w:val="0"/>
                <w:color w:val="000000" w:themeColor="text1" w:themeTint="FF" w:themeShade="FF"/>
                <w:sz w:val="18"/>
                <w:szCs w:val="18"/>
                <w:lang w:val="tr-TR"/>
              </w:rPr>
              <w:t>2-Applies the nursing process in the care of individuals with acute or chronic illnesses using evidence-based approaches.</w:t>
            </w:r>
          </w:p>
        </w:tc>
      </w:tr>
      <w:tr xmlns:wp14="http://schemas.microsoft.com/office/word/2010/wordml" w:rsidRPr="00EC3060" w:rsidR="00615A81" w:rsidTr="29C1DFF6"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AD9D4C5" w:rsidRDefault="00615A81" w14:paraId="1299C43A" wp14:textId="037FD8AF">
            <w:pPr>
              <w:pBdr>
                <w:top w:val="none" w:color="FF000000" w:sz="0" w:space="0"/>
                <w:left w:val="none" w:color="FF000000" w:sz="0" w:space="0"/>
                <w:bottom w:val="none" w:color="FF000000" w:sz="0" w:space="0"/>
                <w:right w:val="none" w:color="FF000000" w:sz="0" w:space="0"/>
                <w:between w:val="none" w:color="FF000000" w:sz="0" w:space="0"/>
              </w:pBdr>
              <w:ind w:left="0"/>
              <w:rPr>
                <w:sz w:val="18"/>
                <w:szCs w:val="18"/>
                <w:lang w:val="tr-TR" w:eastAsia="tr-TR"/>
              </w:rPr>
            </w:pPr>
            <w:r w:rsidRPr="7AD9D4C5" w:rsidR="3BCACB04">
              <w:rPr>
                <w:sz w:val="18"/>
                <w:szCs w:val="18"/>
                <w:lang w:val="tr-TR" w:eastAsia="tr-TR"/>
              </w:rPr>
              <w:t>Observation</w:t>
            </w:r>
            <w:r w:rsidRPr="7AD9D4C5" w:rsidR="3BCACB04">
              <w:rPr>
                <w:sz w:val="18"/>
                <w:szCs w:val="18"/>
                <w:lang w:val="tr-TR" w:eastAsia="tr-TR"/>
              </w:rPr>
              <w:t>, Drill and Practice</w:t>
            </w:r>
          </w:p>
        </w:tc>
      </w:tr>
      <w:tr xmlns:wp14="http://schemas.microsoft.com/office/word/2010/wordml" w:rsidRPr="00EC3060" w:rsidR="00615A81" w:rsidTr="29C1DFF6"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29C1DFF6"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29C1DFF6"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D0B5180">
            <w:pPr>
              <w:rPr>
                <w:color w:val="000000"/>
                <w:sz w:val="18"/>
                <w:szCs w:val="18"/>
                <w:lang w:val="tr-TR"/>
              </w:rPr>
            </w:pPr>
            <w:r w:rsidRPr="7AD9D4C5" w:rsidR="27187DB0">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7AD9D4C5"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946DB82"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7AD9D4C5" w:rsidTr="7AD9D4C5" w14:paraId="05F32F12">
              <w:trPr>
                <w:trHeight w:val="300"/>
              </w:trPr>
              <w:tc>
                <w:tcPr>
                  <w:tcW w:w="6874" w:type="dxa"/>
                  <w:tcMar>
                    <w:left w:w="141" w:type="dxa"/>
                    <w:right w:w="141" w:type="dxa"/>
                  </w:tcMar>
                  <w:vAlign w:val="top"/>
                </w:tcPr>
                <w:p w:rsidR="7AD9D4C5" w:rsidP="7AD9D4C5" w:rsidRDefault="7AD9D4C5" w14:paraId="6C393330" w14:textId="67FFDF40">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-Kaptan G, Dedeli Ö (2012). Teoriden Uygulamaya Temel İç Hastalıkları Hemşireliği Kavram ve Kuramlar. İstanbul Tıp Kitabevi. İstanbul. </w:t>
                  </w:r>
                </w:p>
                <w:p w:rsidR="7AD9D4C5" w:rsidP="7AD9D4C5" w:rsidRDefault="7AD9D4C5" w14:paraId="5AAD9F83" w14:textId="1A242418">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Karadakovan</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A., Eti Aslan F. (2010).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Dahili</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ve</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Cerrahi</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Hastalıklarda</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Bakım</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Nobel </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Kitabevi</w:t>
                  </w:r>
                  <w:r w:rsidRPr="7AD9D4C5" w:rsidR="7AD9D4C5">
                    <w:rPr>
                      <w:rFonts w:ascii="Times New Roman" w:hAnsi="Times New Roman" w:eastAsia="Times New Roman" w:cs="Times New Roman"/>
                      <w:b w:val="0"/>
                      <w:bCs w:val="0"/>
                      <w:strike w:val="0"/>
                      <w:dstrike w:val="0"/>
                      <w:color w:val="000000" w:themeColor="text1" w:themeTint="FF" w:themeShade="FF"/>
                      <w:sz w:val="20"/>
                      <w:szCs w:val="20"/>
                      <w:u w:val="none"/>
                    </w:rPr>
                    <w:t xml:space="preserve">. Adana. </w:t>
                  </w:r>
                </w:p>
              </w:tc>
            </w:tr>
          </w:tbl>
          <w:p w:rsidRPr="0023660D" w:rsidR="00615A81" w:rsidP="7AD9D4C5" w:rsidRDefault="00615A81" w14:paraId="5997CC1D" wp14:textId="65C1A24B">
            <w:p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sz w:val="20"/>
                <w:szCs w:val="20"/>
                <w:lang w:val="tr-TR"/>
              </w:rPr>
            </w:pPr>
            <w:r w:rsidRPr="7AD9D4C5" w:rsidR="74D6FD90">
              <w:rPr>
                <w:rFonts w:ascii="Times New Roman" w:hAnsi="Times New Roman" w:eastAsia="Times New Roman" w:cs="Times New Roman"/>
                <w:noProof w:val="0"/>
                <w:color w:val="000000" w:themeColor="text1" w:themeTint="FF" w:themeShade="FF"/>
                <w:sz w:val="20"/>
                <w:szCs w:val="20"/>
                <w:lang w:val="tr-TR"/>
              </w:rPr>
              <w:t>-Özer S (2019). Olgu Senaryolarıyla İç Hastalıkları Hemşireliği. İstanbul Tıp Kitabevleri. İstanbul.</w:t>
            </w: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7AD9D4C5"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7AD9D4C5"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AD9D4C5" w:rsidP="7AD9D4C5" w:rsidRDefault="7AD9D4C5" w14:paraId="0FA525B9" w14:textId="2A99D33E">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Course Introduction and Internal Medicine Clinics Practice (Internal Medicine, Cardiology, Pulmonology, Neurology, Palliative Care, Oncology, Infectious Diseases, Dialysis, Emergency and Intensive Care Unit)</w:t>
            </w:r>
          </w:p>
        </w:tc>
      </w:tr>
      <w:tr xmlns:wp14="http://schemas.microsoft.com/office/word/2010/wordml" w:rsidRPr="00B013C7" w:rsidR="00615A81" w:rsidTr="7AD9D4C5"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AD9D4C5" w:rsidP="7AD9D4C5" w:rsidRDefault="7AD9D4C5" w14:paraId="4DB3C967" w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tc>
      </w:tr>
      <w:tr xmlns:wp14="http://schemas.microsoft.com/office/word/2010/wordml" w:rsidRPr="00B013C7" w:rsidR="00615A81" w:rsidTr="7AD9D4C5"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3A825332"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50FD10A4">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50FD10A4">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50FD10A4">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6BB9E253" wp14:textId="64EF43F2">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0B9759BB"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2C0C2345">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2C0C2345">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2C0C2345">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23DE523C" wp14:textId="77DB7D43">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49565E1A"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598EABCC">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598EABCC">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598EABCC">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52E56223" wp14:textId="5344CC41">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016841A3"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5DC8AE0E">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5DC8AE0E">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5DC8AE0E">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07547A01" wp14:textId="0E2F6FE7">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524890C7"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241EBB4">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7241EBB4">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7241EBB4">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5043CB0F" wp14:textId="1955D064">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73EED6AA"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17734B49">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17734B49">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17734B49">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07459315" wp14:textId="3547E188">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46558057" wp14:textId="77777777">
        <w:trPr>
          <w:trHeight w:val="132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43419D2C"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15AC0A32">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15AC0A32">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15AC0A32">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6537F28F" wp14:textId="214025F5">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4BF86888"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ED1C532">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7ED1C532">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7ED1C532">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6DFB9E20" wp14:textId="58D96D07">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1B3A80BC"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0C620BA0">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0C620BA0">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0C620BA0">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70DF9E56" wp14:textId="7B579E3D">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264BE0CF"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14448476">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14448476">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14448476">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44E871BC" wp14:textId="78EE07C2">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445AA9AA"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2D5C0268">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2D5C0268">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2D5C0268">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144A5D23" wp14:textId="1C29F9A0">
            <w:pPr>
              <w:rPr>
                <w:rFonts w:ascii="Calibri" w:hAnsi="Calibri" w:eastAsia="Calibri" w:cs="Calibri" w:asciiTheme="minorAscii" w:hAnsiTheme="minorAscii" w:eastAsiaTheme="minorAscii" w:cstheme="minorAscii"/>
                <w:color w:val="000000"/>
                <w:sz w:val="20"/>
                <w:szCs w:val="20"/>
                <w:lang w:val="tr-TR"/>
              </w:rPr>
            </w:pPr>
          </w:p>
        </w:tc>
      </w:tr>
      <w:tr xmlns:wp14="http://schemas.microsoft.com/office/word/2010/wordml" w:rsidRPr="00B013C7" w:rsidR="00615A81" w:rsidTr="7AD9D4C5"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7AD9D4C5" w:rsidRDefault="00615A81" w14:paraId="7EF58A17" wp14:textId="4711322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646D320C">
              <w:rPr>
                <w:rFonts w:ascii="Calibri" w:hAnsi="Calibri" w:eastAsia="Calibri" w:cs="Calibri" w:asciiTheme="minorAscii" w:hAnsiTheme="minorAscii" w:eastAsiaTheme="minorAscii" w:cstheme="minorAscii"/>
                <w:color w:val="000000" w:themeColor="text1" w:themeTint="FF" w:themeShade="FF"/>
                <w:sz w:val="20"/>
                <w:szCs w:val="20"/>
              </w:rPr>
              <w:t xml:space="preserve">Internal Medicine Clinics Practice (Internal Medicine, Cardiology, Pulmonology, Neurology, Palliative Care, Oncology, Infectious Diseases, Dialysis, </w:t>
            </w:r>
            <w:r w:rsidRPr="7AD9D4C5" w:rsidR="646D320C">
              <w:rPr>
                <w:rFonts w:ascii="Calibri" w:hAnsi="Calibri" w:eastAsia="Calibri" w:cs="Calibri" w:asciiTheme="minorAscii" w:hAnsiTheme="minorAscii" w:eastAsiaTheme="minorAscii" w:cstheme="minorAscii"/>
                <w:color w:val="000000" w:themeColor="text1" w:themeTint="FF" w:themeShade="FF"/>
                <w:sz w:val="20"/>
                <w:szCs w:val="20"/>
              </w:rPr>
              <w:t>Emergency</w:t>
            </w:r>
            <w:r w:rsidRPr="7AD9D4C5" w:rsidR="646D320C">
              <w:rPr>
                <w:rFonts w:ascii="Calibri" w:hAnsi="Calibri" w:eastAsia="Calibri" w:cs="Calibri" w:asciiTheme="minorAscii" w:hAnsiTheme="minorAscii" w:eastAsiaTheme="minorAscii" w:cstheme="minorAscii"/>
                <w:color w:val="000000" w:themeColor="text1" w:themeTint="FF" w:themeShade="FF"/>
                <w:sz w:val="20"/>
                <w:szCs w:val="20"/>
              </w:rPr>
              <w:t xml:space="preserve"> and Intensive Care Unit)</w:t>
            </w:r>
          </w:p>
          <w:p w:rsidRPr="00B013C7" w:rsidR="00615A81" w:rsidP="7AD9D4C5" w:rsidRDefault="00615A81" w14:paraId="738610EB" wp14:textId="2D36AE56">
            <w:pPr>
              <w:rPr>
                <w:rFonts w:ascii="Calibri" w:hAnsi="Calibri" w:eastAsia="Calibri" w:cs="Calibri" w:asciiTheme="minorAscii" w:hAnsiTheme="minorAscii" w:eastAsiaTheme="minorAscii" w:cstheme="minorAscii"/>
                <w:color w:val="000000"/>
                <w:sz w:val="20"/>
                <w:szCs w:val="20"/>
                <w:lang w:val="tr-TR"/>
              </w:rPr>
            </w:pP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7AD9D4C5"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7AD9D4C5"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8FB3F44">
            <w:pPr>
              <w:jc w:val="center"/>
              <w:rPr>
                <w:rFonts w:ascii="Calibri" w:hAnsi="Calibri" w:cs="Calibri"/>
                <w:color w:val="000000"/>
                <w:sz w:val="20"/>
                <w:szCs w:val="20"/>
                <w:lang w:val="tr-TR"/>
              </w:rPr>
            </w:pPr>
            <w:r w:rsidRPr="7AD9D4C5" w:rsidR="71DEDBE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64A393E">
            <w:pPr>
              <w:jc w:val="center"/>
              <w:rPr>
                <w:rFonts w:ascii="Calibri" w:hAnsi="Calibri" w:cs="Calibri"/>
                <w:color w:val="000000"/>
                <w:sz w:val="20"/>
                <w:szCs w:val="20"/>
                <w:lang w:val="tr-TR"/>
              </w:rPr>
            </w:pPr>
            <w:r w:rsidRPr="7AD9D4C5" w:rsidR="71DEDBE1">
              <w:rPr>
                <w:rFonts w:ascii="Calibri" w:hAnsi="Calibri" w:cs="Calibri"/>
                <w:color w:val="000000" w:themeColor="text1" w:themeTint="FF" w:themeShade="FF"/>
                <w:sz w:val="20"/>
                <w:szCs w:val="20"/>
                <w:lang w:val="tr-TR"/>
              </w:rPr>
              <w:t>40</w:t>
            </w:r>
          </w:p>
        </w:tc>
      </w:tr>
      <w:tr xmlns:wp14="http://schemas.microsoft.com/office/word/2010/wordml" w:rsidRPr="00B013C7" w:rsidR="00615A81" w:rsidTr="7AD9D4C5"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109FC2A8">
            <w:pPr>
              <w:jc w:val="center"/>
              <w:rPr>
                <w:rFonts w:ascii="Calibri" w:hAnsi="Calibri" w:cs="Calibri"/>
                <w:color w:val="000000"/>
                <w:sz w:val="20"/>
                <w:szCs w:val="20"/>
                <w:lang w:val="tr-TR"/>
              </w:rPr>
            </w:pPr>
            <w:r w:rsidRPr="7AD9D4C5" w:rsidR="6A583A8F">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0451FCA">
            <w:pPr>
              <w:jc w:val="center"/>
              <w:rPr>
                <w:rFonts w:ascii="Calibri" w:hAnsi="Calibri" w:cs="Calibri"/>
                <w:color w:val="000000"/>
                <w:sz w:val="20"/>
                <w:szCs w:val="20"/>
                <w:lang w:val="tr-TR"/>
              </w:rPr>
            </w:pPr>
            <w:r w:rsidRPr="7AD9D4C5" w:rsidR="6A583A8F">
              <w:rPr>
                <w:rFonts w:ascii="Calibri" w:hAnsi="Calibri" w:cs="Calibri"/>
                <w:color w:val="000000" w:themeColor="text1" w:themeTint="FF" w:themeShade="FF"/>
                <w:sz w:val="20"/>
                <w:szCs w:val="20"/>
                <w:lang w:val="tr-TR"/>
              </w:rPr>
              <w:t>60</w:t>
            </w:r>
          </w:p>
        </w:tc>
      </w:tr>
      <w:tr xmlns:wp14="http://schemas.microsoft.com/office/word/2010/wordml" w:rsidRPr="00B013C7" w:rsidR="00615A81" w:rsidTr="7AD9D4C5"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AD9D4C5"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7AD9D4C5"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7AD9D4C5"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4014459F"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 xml:space="preserve">Ders </w:t>
            </w:r>
            <w:r w:rsidRPr="7AD9D4C5" w:rsidR="00615A81">
              <w:rPr>
                <w:rFonts w:ascii="Times New Roman" w:hAnsi="Times New Roman" w:cs="Times New Roman"/>
                <w:sz w:val="20"/>
                <w:szCs w:val="20"/>
                <w:lang w:val="en-US"/>
              </w:rPr>
              <w:t>Süresi</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hafta</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sayısı</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haftalık</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toplam</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ders</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saati</w:t>
            </w:r>
            <w:r w:rsidRPr="7AD9D4C5" w:rsidR="00615A81">
              <w:rPr>
                <w:rFonts w:ascii="Times New Roman" w:hAnsi="Times New Roman" w:cs="Times New Roman"/>
                <w:sz w:val="20"/>
                <w:szCs w:val="20"/>
                <w:lang w:val="en-US"/>
              </w:rPr>
              <w:t>)</w:t>
            </w:r>
            <w:r w:rsidRPr="7AD9D4C5"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5ABFA29A" w14:textId="5210A34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7912FE6B" w14:textId="42F4CC1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1521A590" w14:textId="6E62B89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7AD9D4C5"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Sınıf</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Dışı</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Çalışma</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Süresi</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Ön</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Çalışma</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Pekiştirme</w:t>
            </w:r>
            <w:r w:rsidRPr="7AD9D4C5" w:rsidR="00615A81">
              <w:rPr>
                <w:rFonts w:ascii="Times New Roman" w:hAnsi="Times New Roman" w:cs="Times New Roman"/>
                <w:sz w:val="20"/>
                <w:szCs w:val="20"/>
                <w:lang w:val="en-US"/>
              </w:rPr>
              <w:t>)</w:t>
            </w:r>
            <w:r w:rsidRPr="7AD9D4C5"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41289985" w14:textId="2E8FCD1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7BE18632" w14:textId="0192424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0BADE9BE" w14:textId="701F06F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7AD9D4C5"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1D443843"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Ödevler</w:t>
            </w:r>
            <w:r w:rsidRPr="7AD9D4C5"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6769A6AA" w14:textId="318DEBB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6041EA75" w14:textId="0442CB7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227FCA2A" w14:textId="6150895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7AD9D4C5"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677945A8"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Sunum</w:t>
            </w:r>
            <w:r w:rsidRPr="7AD9D4C5" w:rsidR="00615A81">
              <w:rPr>
                <w:rFonts w:ascii="Times New Roman" w:hAnsi="Times New Roman" w:cs="Times New Roman"/>
                <w:sz w:val="20"/>
                <w:szCs w:val="20"/>
                <w:lang w:val="en-US"/>
              </w:rPr>
              <w:t>/</w:t>
            </w:r>
            <w:r w:rsidRPr="7AD9D4C5" w:rsidR="00615A81">
              <w:rPr>
                <w:rFonts w:ascii="Times New Roman" w:hAnsi="Times New Roman" w:cs="Times New Roman"/>
                <w:sz w:val="20"/>
                <w:szCs w:val="20"/>
                <w:lang w:val="en-US"/>
              </w:rPr>
              <w:t>Seminer</w:t>
            </w:r>
            <w:r w:rsidRPr="7AD9D4C5" w:rsidR="00615A81">
              <w:rPr>
                <w:rFonts w:ascii="Times New Roman" w:hAnsi="Times New Roman" w:cs="Times New Roman"/>
                <w:sz w:val="20"/>
                <w:szCs w:val="20"/>
                <w:lang w:val="en-US"/>
              </w:rPr>
              <w:t xml:space="preserve"> </w:t>
            </w:r>
            <w:r w:rsidRPr="7AD9D4C5" w:rsidR="00615A81">
              <w:rPr>
                <w:rFonts w:ascii="Times New Roman" w:hAnsi="Times New Roman" w:cs="Times New Roman"/>
                <w:sz w:val="20"/>
                <w:szCs w:val="20"/>
                <w:lang w:val="en-US"/>
              </w:rPr>
              <w:t>Hazırlama</w:t>
            </w:r>
            <w:r w:rsidRPr="7AD9D4C5"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478DF735" w14:textId="43A785C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6676A2D9" w14:textId="79859C0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1BA01C39" w14:textId="665BBD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7AD9D4C5"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42026365"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 xml:space="preserve">Ara </w:t>
            </w:r>
            <w:r w:rsidRPr="7AD9D4C5" w:rsidR="00615A81">
              <w:rPr>
                <w:rFonts w:ascii="Times New Roman" w:hAnsi="Times New Roman" w:cs="Times New Roman"/>
                <w:sz w:val="20"/>
                <w:szCs w:val="20"/>
                <w:lang w:val="en-US"/>
              </w:rPr>
              <w:t>Sınav</w:t>
            </w:r>
            <w:r w:rsidRPr="7AD9D4C5" w:rsidR="008200DD">
              <w:rPr>
                <w:rFonts w:ascii="Times New Roman" w:hAnsi="Times New Roman" w:cs="Times New Roman"/>
                <w:sz w:val="20"/>
                <w:szCs w:val="20"/>
                <w:lang w:val="en-US"/>
              </w:rPr>
              <w:t>a</w:t>
            </w:r>
            <w:r w:rsidRPr="7AD9D4C5" w:rsidR="008200DD">
              <w:rPr>
                <w:rFonts w:ascii="Times New Roman" w:hAnsi="Times New Roman" w:cs="Times New Roman"/>
                <w:sz w:val="20"/>
                <w:szCs w:val="20"/>
                <w:lang w:val="en-US"/>
              </w:rPr>
              <w:t xml:space="preserve"> </w:t>
            </w:r>
            <w:r w:rsidRPr="7AD9D4C5"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046B293D" w14:textId="6F98434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22A439E9" w14:textId="75E954D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03BE839D" w14:textId="3894807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7AD9D4C5"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4A34CADC"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Uygulama</w:t>
            </w:r>
            <w:r w:rsidRPr="7AD9D4C5"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6336DCC8" w14:textId="505DFAD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13705A74" w14:textId="4AF9098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5E92C5C3" w14:textId="386D570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7AD9D4C5"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25E57C08"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Laboratuvar</w:t>
            </w:r>
            <w:r w:rsidRPr="7AD9D4C5"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4C64C0CF" w14:textId="687CC23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026593CA" w14:textId="7EDCC06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3C65EB7E" w14:textId="18D8282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7AD9D4C5"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110B7E22"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Proje</w:t>
            </w:r>
            <w:r w:rsidRPr="7AD9D4C5"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38DBEA4E" w14:textId="3D6661C9">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54024EDA" w14:textId="13E22E1F">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7675BA0D" w14:textId="6DDB975E">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7AD9D4C5"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D9D4C5" w:rsidRDefault="00615A81" w14:paraId="2F940574" wp14:textId="77777777" wp14:noSpellErr="1">
            <w:pPr>
              <w:pStyle w:val="TableParagraph"/>
              <w:rPr>
                <w:rFonts w:ascii="Times New Roman" w:hAnsi="Times New Roman" w:cs="Times New Roman"/>
                <w:sz w:val="20"/>
                <w:szCs w:val="20"/>
                <w:lang w:val="en-US"/>
              </w:rPr>
            </w:pPr>
            <w:r w:rsidRPr="7AD9D4C5" w:rsidR="00615A81">
              <w:rPr>
                <w:rFonts w:ascii="Times New Roman" w:hAnsi="Times New Roman" w:cs="Times New Roman"/>
                <w:sz w:val="20"/>
                <w:szCs w:val="20"/>
                <w:lang w:val="en-US"/>
              </w:rPr>
              <w:t>Yarıyıl</w:t>
            </w:r>
            <w:r w:rsidRPr="7AD9D4C5" w:rsidR="00615A81">
              <w:rPr>
                <w:rFonts w:ascii="Times New Roman" w:hAnsi="Times New Roman" w:cs="Times New Roman"/>
                <w:sz w:val="20"/>
                <w:szCs w:val="20"/>
                <w:lang w:val="en-US"/>
              </w:rPr>
              <w:t xml:space="preserve"> Sonu </w:t>
            </w:r>
            <w:r w:rsidRPr="7AD9D4C5" w:rsidR="00615A81">
              <w:rPr>
                <w:rFonts w:ascii="Times New Roman" w:hAnsi="Times New Roman" w:cs="Times New Roman"/>
                <w:sz w:val="20"/>
                <w:szCs w:val="20"/>
                <w:lang w:val="en-US"/>
              </w:rPr>
              <w:t>Sınavı</w:t>
            </w:r>
            <w:r w:rsidRPr="7AD9D4C5" w:rsidR="008200DD">
              <w:rPr>
                <w:rFonts w:ascii="Times New Roman" w:hAnsi="Times New Roman" w:cs="Times New Roman"/>
                <w:sz w:val="20"/>
                <w:szCs w:val="20"/>
                <w:lang w:val="en-US"/>
              </w:rPr>
              <w:t>na</w:t>
            </w:r>
            <w:r w:rsidRPr="7AD9D4C5" w:rsidR="008200DD">
              <w:rPr>
                <w:rFonts w:ascii="Times New Roman" w:hAnsi="Times New Roman" w:cs="Times New Roman"/>
                <w:sz w:val="20"/>
                <w:szCs w:val="20"/>
                <w:lang w:val="en-US"/>
              </w:rPr>
              <w:t xml:space="preserve"> </w:t>
            </w:r>
            <w:r w:rsidRPr="7AD9D4C5"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64DA3F27" w14:textId="7ED5191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03391AF9" w14:textId="297285C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5ADE9EBE" w14:textId="20036AD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7AD9D4C5"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1365308C" w14:textId="6D3BABD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75345B5E" w14:textId="3C0BDA1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5E6CD1F9" w14:textId="69FE6F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7AD9D4C5"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7AD9D4C5" w:rsidP="7AD9D4C5" w:rsidRDefault="7AD9D4C5" w14:paraId="7E24A2FA" w14:textId="68CD7B1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AD9D4C5" w:rsidP="7AD9D4C5" w:rsidRDefault="7AD9D4C5" w14:paraId="7842E529" w14:textId="450CF14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AD9D4C5" w:rsidP="7AD9D4C5" w:rsidRDefault="7AD9D4C5" w14:paraId="076184F8" w14:textId="57431CF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AD9D4C5" w:rsidR="7AD9D4C5">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7AD9D4C5"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7AD9D4C5"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7AD9D4C5"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7AD9D4C5"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7AD9D4C5" w:rsidP="7AD9D4C5" w:rsidRDefault="7AD9D4C5" w14:paraId="20B098C0" w14:textId="069D8371">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48EBAE0C" w14:textId="2F6BFE7F">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1D535263" w14:textId="015A05B0">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202F85D3" w14:textId="535E8F4B">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720BAE0A" w14:textId="7F634ABF">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13527832" w14:textId="3E348104">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3</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7AD9D4C5"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7AD9D4C5" w:rsidP="7AD9D4C5" w:rsidRDefault="7AD9D4C5" w14:paraId="2FEE55C4" w14:textId="09488D0D">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72DE9E8C" w14:textId="50936599">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2027B74B" w14:textId="75853D88">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0A8FD7FF" w14:textId="17B82C49">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51FF190C" w14:textId="44B096D1">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7AD9D4C5" w:rsidP="7AD9D4C5" w:rsidRDefault="7AD9D4C5" w14:paraId="47A50C5E" w14:textId="51383E85">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7AD9D4C5" w:rsidR="7AD9D4C5">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7AD9D4C5"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7A5229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07DCDA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0EA2D7"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D355C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81F0B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7AAFBA"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7AD9D4C5"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7AD9D4C5"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14:noSpellErr="1">
      <w:pPr>
        <w:rPr>
          <w:b w:val="1"/>
          <w:bCs w:val="1"/>
        </w:rPr>
      </w:pPr>
    </w:p>
    <w:p w:rsidR="6B5353F1" w:rsidP="7AD9D4C5" w:rsidRDefault="6B5353F1" w14:paraId="0C1BBF89" w14:textId="1EDA5087">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Critically evaluates theoretical knowledge in the field of nursing and makes inferences for the advancement of the discipline.</w:t>
      </w:r>
    </w:p>
    <w:p w:rsidR="6B5353F1" w:rsidP="7AD9D4C5" w:rsidRDefault="6B5353F1" w14:paraId="0BAEF27E" w14:textId="7C48F407">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Identifies a field-specific problem using scientific methods, plans and conducts the appropriate research process, and interprets the findings within a scientific framework.</w:t>
      </w:r>
    </w:p>
    <w:p w:rsidR="6B5353F1" w:rsidP="7AD9D4C5" w:rsidRDefault="6B5353F1" w14:paraId="2D07FC08" w14:textId="72B0E023">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Makes decisions in complex and uncertain clinical situations in line with nursing science and manages practices within the framework of professional ethical principles.</w:t>
      </w:r>
    </w:p>
    <w:p w:rsidR="6B5353F1" w:rsidP="7AD9D4C5" w:rsidRDefault="6B5353F1" w14:paraId="69A53DC7" w14:textId="76396576">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Analyzes the needs of individuals, families, and communities in healthcare services and develops original nursing approaches accordingly.</w:t>
      </w:r>
    </w:p>
    <w:p w:rsidR="6B5353F1" w:rsidP="7AD9D4C5" w:rsidRDefault="6B5353F1" w14:paraId="6B44AAC9" w14:textId="2CF31488">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Undertakes leadership, consultancy, and educational roles in intra- and interdisciplinary teams, and develops strategies based on collaboration.</w:t>
      </w:r>
    </w:p>
    <w:p w:rsidR="6B5353F1" w:rsidP="7AD9D4C5" w:rsidRDefault="6B5353F1" w14:paraId="204A6CE3" w14:textId="1DC236C4">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D9D4C5" w:rsidR="6B5353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7AD9D4C5" w:rsidR="6B5353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Follows scientific publications in a foreign language, evaluates current developments in the field of nursing, and integrates them into professional practice.</w:t>
      </w:r>
    </w:p>
    <w:p w:rsidR="7AD9D4C5" w:rsidP="7AD9D4C5" w:rsidRDefault="7AD9D4C5" w14:paraId="4FCF3C4A" w14:textId="460A96E0">
      <w:pPr>
        <w:rPr>
          <w:b w:val="1"/>
          <w:bCs w:val="1"/>
        </w:rPr>
      </w:pPr>
    </w:p>
    <w:p xmlns:wp14="http://schemas.microsoft.com/office/word/2010/wordml" w:rsidR="008200DD" w:rsidRDefault="008200DD" w14:paraId="0135CBF0" wp14:textId="17907B96">
      <w:pPr>
        <w:rPr>
          <w:b w:val="1"/>
          <w:bCs w:val="1"/>
        </w:rPr>
      </w:pPr>
    </w:p>
    <w:p xmlns:wp14="http://schemas.microsoft.com/office/word/2010/wordml" w:rsidR="008200DD" w:rsidRDefault="008200DD" w14:paraId="47886996" wp14:textId="2B914FE1">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33BBB66"/>
    <w:rsid w:val="04D254FE"/>
    <w:rsid w:val="0C620BA0"/>
    <w:rsid w:val="11EDE8B0"/>
    <w:rsid w:val="14448476"/>
    <w:rsid w:val="15AC0A32"/>
    <w:rsid w:val="17734B49"/>
    <w:rsid w:val="19101D99"/>
    <w:rsid w:val="1AFBC76A"/>
    <w:rsid w:val="234DF82A"/>
    <w:rsid w:val="2426E0E6"/>
    <w:rsid w:val="25085CDF"/>
    <w:rsid w:val="26A90A4D"/>
    <w:rsid w:val="27187DB0"/>
    <w:rsid w:val="289F024B"/>
    <w:rsid w:val="289F024B"/>
    <w:rsid w:val="293C0367"/>
    <w:rsid w:val="29C1DFF6"/>
    <w:rsid w:val="2C0C2345"/>
    <w:rsid w:val="2D5C0268"/>
    <w:rsid w:val="31C6DB5C"/>
    <w:rsid w:val="31F58370"/>
    <w:rsid w:val="345D95BC"/>
    <w:rsid w:val="370A9084"/>
    <w:rsid w:val="3BCACB04"/>
    <w:rsid w:val="436DACC1"/>
    <w:rsid w:val="480AF64A"/>
    <w:rsid w:val="4E2AD26F"/>
    <w:rsid w:val="4E2AD26F"/>
    <w:rsid w:val="50FD10A4"/>
    <w:rsid w:val="529D90CA"/>
    <w:rsid w:val="598EABCC"/>
    <w:rsid w:val="5DC8AE0E"/>
    <w:rsid w:val="646D320C"/>
    <w:rsid w:val="6A583A8F"/>
    <w:rsid w:val="6B5353F1"/>
    <w:rsid w:val="71DEDBE1"/>
    <w:rsid w:val="7241EBB4"/>
    <w:rsid w:val="74D6FD90"/>
    <w:rsid w:val="7AD9D4C5"/>
    <w:rsid w:val="7B1880F4"/>
    <w:rsid w:val="7BF592CD"/>
    <w:rsid w:val="7DF081BD"/>
    <w:rsid w:val="7ED1C5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7AD9D4C5"/>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2025-09-01T07:08:17.2934562Z</dcterms:modified>
</coreProperties>
</file>